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7333" w14:textId="77777777" w:rsidR="00B866F8" w:rsidRDefault="00B866F8" w:rsidP="00B866F8">
      <w:pPr>
        <w:spacing w:line="480" w:lineRule="auto"/>
        <w:jc w:val="center"/>
        <w:rPr>
          <w:rFonts w:ascii="Malgun Gothic" w:hAnsi="Malgun Gothic"/>
          <w:b/>
          <w:sz w:val="36"/>
          <w:szCs w:val="36"/>
        </w:rPr>
      </w:pPr>
      <w:r>
        <w:rPr>
          <w:rFonts w:ascii="Malgun Gothic" w:hAnsi="Malgun Gothic" w:hint="eastAsia"/>
          <w:b/>
          <w:sz w:val="36"/>
          <w:szCs w:val="36"/>
        </w:rPr>
        <w:t>招标代理服务采购公告</w:t>
      </w:r>
    </w:p>
    <w:p w14:paraId="2C865AA6" w14:textId="77777777" w:rsidR="00B866F8" w:rsidRDefault="00B866F8" w:rsidP="00B866F8">
      <w:pPr>
        <w:adjustRightInd w:val="0"/>
        <w:snapToGrid w:val="0"/>
        <w:spacing w:line="360" w:lineRule="auto"/>
        <w:rPr>
          <w:rStyle w:val="a4"/>
          <w:rFonts w:ascii="宋体" w:hAnsi="宋体"/>
          <w:sz w:val="24"/>
        </w:rPr>
      </w:pPr>
      <w:r>
        <w:rPr>
          <w:rStyle w:val="a4"/>
          <w:rFonts w:ascii="宋体" w:hAnsi="宋体" w:hint="eastAsia"/>
          <w:b/>
          <w:sz w:val="24"/>
        </w:rPr>
        <w:t>一、</w:t>
      </w:r>
      <w:r>
        <w:rPr>
          <w:rStyle w:val="a4"/>
          <w:rFonts w:ascii="宋体" w:hAnsi="宋体"/>
          <w:b/>
          <w:sz w:val="24"/>
        </w:rPr>
        <w:t>招标人</w:t>
      </w:r>
      <w:r>
        <w:rPr>
          <w:rStyle w:val="a4"/>
          <w:rFonts w:ascii="宋体" w:hAnsi="宋体" w:hint="eastAsia"/>
          <w:sz w:val="24"/>
        </w:rPr>
        <w:t>：云南中医药大学第二附属医院</w:t>
      </w:r>
    </w:p>
    <w:p w14:paraId="39505418" w14:textId="77777777" w:rsidR="00B866F8" w:rsidRDefault="00B866F8" w:rsidP="00B866F8">
      <w:pPr>
        <w:adjustRightInd w:val="0"/>
        <w:snapToGrid w:val="0"/>
        <w:spacing w:line="360" w:lineRule="auto"/>
        <w:rPr>
          <w:rStyle w:val="a4"/>
          <w:rFonts w:ascii="宋体" w:hAnsi="宋体"/>
          <w:sz w:val="24"/>
        </w:rPr>
      </w:pPr>
      <w:r>
        <w:rPr>
          <w:rStyle w:val="a4"/>
          <w:rFonts w:ascii="宋体" w:hAnsi="宋体" w:hint="eastAsia"/>
          <w:sz w:val="24"/>
        </w:rPr>
        <w:t>二</w:t>
      </w:r>
      <w:r>
        <w:rPr>
          <w:rStyle w:val="a4"/>
          <w:rFonts w:ascii="宋体" w:hAnsi="宋体"/>
          <w:sz w:val="24"/>
        </w:rPr>
        <w:t>、</w:t>
      </w:r>
      <w:r>
        <w:rPr>
          <w:rStyle w:val="a4"/>
          <w:rFonts w:ascii="宋体" w:hAnsi="宋体"/>
          <w:b/>
          <w:sz w:val="24"/>
        </w:rPr>
        <w:t>项目名称</w:t>
      </w:r>
      <w:r>
        <w:rPr>
          <w:rStyle w:val="a4"/>
          <w:rFonts w:ascii="宋体" w:hAnsi="宋体" w:hint="eastAsia"/>
          <w:sz w:val="24"/>
        </w:rPr>
        <w:t>：招标代理服务采购</w:t>
      </w:r>
    </w:p>
    <w:p w14:paraId="59B6E2A0" w14:textId="77777777" w:rsidR="00B866F8" w:rsidRDefault="00B866F8" w:rsidP="00B866F8">
      <w:pPr>
        <w:adjustRightInd w:val="0"/>
        <w:snapToGrid w:val="0"/>
        <w:spacing w:line="360" w:lineRule="auto"/>
        <w:rPr>
          <w:rStyle w:val="a4"/>
          <w:rFonts w:ascii="宋体" w:hAnsi="宋体"/>
          <w:sz w:val="24"/>
        </w:rPr>
      </w:pPr>
      <w:r>
        <w:rPr>
          <w:rStyle w:val="a4"/>
          <w:rFonts w:ascii="宋体" w:hAnsi="宋体" w:hint="eastAsia"/>
          <w:sz w:val="24"/>
        </w:rPr>
        <w:t>三</w:t>
      </w:r>
      <w:r>
        <w:rPr>
          <w:rStyle w:val="a4"/>
          <w:rFonts w:ascii="宋体" w:hAnsi="宋体"/>
          <w:sz w:val="24"/>
        </w:rPr>
        <w:t>、</w:t>
      </w:r>
      <w:r>
        <w:rPr>
          <w:rStyle w:val="a4"/>
          <w:rFonts w:ascii="宋体" w:hAnsi="宋体"/>
          <w:b/>
          <w:sz w:val="24"/>
        </w:rPr>
        <w:t>招标地址</w:t>
      </w:r>
      <w:r>
        <w:rPr>
          <w:rStyle w:val="a4"/>
          <w:rFonts w:ascii="宋体" w:hAnsi="宋体" w:hint="eastAsia"/>
          <w:sz w:val="24"/>
        </w:rPr>
        <w:t>：云南中医药大学第二附属医院院内</w:t>
      </w:r>
    </w:p>
    <w:p w14:paraId="58210005" w14:textId="77777777" w:rsidR="00B866F8" w:rsidRDefault="00B866F8" w:rsidP="00B866F8">
      <w:pPr>
        <w:pStyle w:val="a3"/>
        <w:widowControl/>
        <w:shd w:val="clear" w:color="auto" w:fill="FFFFFF"/>
        <w:adjustRightInd w:val="0"/>
        <w:snapToGrid w:val="0"/>
        <w:spacing w:before="0" w:beforeAutospacing="0" w:after="0" w:afterAutospacing="0" w:line="360" w:lineRule="auto"/>
        <w:rPr>
          <w:rStyle w:val="a4"/>
          <w:rFonts w:ascii="宋体" w:hAnsi="宋体"/>
        </w:rPr>
      </w:pPr>
      <w:r>
        <w:rPr>
          <w:rStyle w:val="a4"/>
          <w:rFonts w:ascii="宋体" w:hAnsi="宋体" w:hint="eastAsia"/>
        </w:rPr>
        <w:t>四</w:t>
      </w:r>
      <w:r>
        <w:rPr>
          <w:rStyle w:val="a4"/>
          <w:rFonts w:ascii="宋体" w:hAnsi="宋体"/>
        </w:rPr>
        <w:t>、</w:t>
      </w:r>
      <w:r>
        <w:rPr>
          <w:rStyle w:val="a4"/>
          <w:rFonts w:ascii="宋体" w:hAnsi="宋体" w:hint="eastAsia"/>
          <w:b/>
        </w:rPr>
        <w:t>项目</w:t>
      </w:r>
      <w:r>
        <w:rPr>
          <w:rStyle w:val="a4"/>
          <w:rFonts w:ascii="宋体" w:hAnsi="宋体"/>
          <w:b/>
        </w:rPr>
        <w:t>期限</w:t>
      </w:r>
      <w:r>
        <w:rPr>
          <w:rStyle w:val="a4"/>
          <w:rFonts w:ascii="宋体" w:hAnsi="宋体" w:hint="eastAsia"/>
        </w:rPr>
        <w:t>：</w:t>
      </w:r>
      <w:r>
        <w:rPr>
          <w:rStyle w:val="a4"/>
          <w:rFonts w:ascii="宋体" w:hAnsi="宋体"/>
          <w:kern w:val="2"/>
        </w:rPr>
        <w:t>合同签订之日起</w:t>
      </w:r>
      <w:r>
        <w:rPr>
          <w:rStyle w:val="a4"/>
          <w:rFonts w:ascii="宋体" w:hAnsi="宋体" w:hint="eastAsia"/>
          <w:kern w:val="2"/>
        </w:rPr>
        <w:t>3年</w:t>
      </w:r>
    </w:p>
    <w:p w14:paraId="050AAF3D"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hint="eastAsia"/>
          <w:sz w:val="24"/>
        </w:rPr>
        <w:t>五</w:t>
      </w:r>
      <w:r>
        <w:rPr>
          <w:rStyle w:val="a4"/>
          <w:rFonts w:ascii="宋体" w:hAnsi="宋体"/>
          <w:sz w:val="24"/>
        </w:rPr>
        <w:t>、</w:t>
      </w:r>
      <w:r>
        <w:rPr>
          <w:rStyle w:val="a4"/>
          <w:rFonts w:ascii="宋体" w:hAnsi="宋体"/>
          <w:b/>
          <w:sz w:val="24"/>
        </w:rPr>
        <w:t>报名时间</w:t>
      </w:r>
      <w:r>
        <w:rPr>
          <w:rStyle w:val="a4"/>
          <w:rFonts w:ascii="宋体" w:hAnsi="宋体" w:hint="eastAsia"/>
          <w:b/>
          <w:sz w:val="24"/>
        </w:rPr>
        <w:t>及地点</w:t>
      </w:r>
      <w:r>
        <w:rPr>
          <w:rStyle w:val="a4"/>
          <w:rFonts w:ascii="宋体" w:hAnsi="宋体" w:hint="eastAsia"/>
          <w:sz w:val="24"/>
        </w:rPr>
        <w:t>：时间：</w:t>
      </w:r>
      <w:r>
        <w:rPr>
          <w:rStyle w:val="a4"/>
          <w:rFonts w:ascii="宋体" w:hAnsi="宋体"/>
          <w:sz w:val="24"/>
        </w:rPr>
        <w:t>公告之日起至</w:t>
      </w:r>
      <w:r>
        <w:rPr>
          <w:rStyle w:val="a4"/>
          <w:rFonts w:ascii="宋体" w:hAnsi="宋体" w:hint="eastAsia"/>
          <w:sz w:val="24"/>
        </w:rPr>
        <w:t>2022</w:t>
      </w:r>
      <w:r>
        <w:rPr>
          <w:rStyle w:val="a4"/>
          <w:rFonts w:ascii="宋体" w:hAnsi="宋体"/>
          <w:sz w:val="24"/>
        </w:rPr>
        <w:t>年</w:t>
      </w:r>
      <w:r>
        <w:rPr>
          <w:rStyle w:val="a4"/>
          <w:rFonts w:ascii="宋体" w:hAnsi="宋体" w:hint="eastAsia"/>
          <w:sz w:val="24"/>
        </w:rPr>
        <w:t>01</w:t>
      </w:r>
      <w:r>
        <w:rPr>
          <w:rStyle w:val="a4"/>
          <w:rFonts w:ascii="宋体" w:hAnsi="宋体"/>
          <w:sz w:val="24"/>
        </w:rPr>
        <w:t>月05日</w:t>
      </w:r>
      <w:r>
        <w:rPr>
          <w:rStyle w:val="a4"/>
          <w:rFonts w:ascii="宋体" w:hAnsi="宋体" w:hint="eastAsia"/>
          <w:sz w:val="24"/>
        </w:rPr>
        <w:t>下</w:t>
      </w:r>
      <w:r>
        <w:rPr>
          <w:rStyle w:val="a4"/>
          <w:rFonts w:ascii="宋体" w:hAnsi="宋体"/>
          <w:sz w:val="24"/>
        </w:rPr>
        <w:t>午</w:t>
      </w:r>
      <w:r>
        <w:rPr>
          <w:rStyle w:val="a4"/>
          <w:rFonts w:ascii="宋体" w:hAnsi="宋体" w:hint="eastAsia"/>
          <w:sz w:val="24"/>
        </w:rPr>
        <w:t>17：30</w:t>
      </w:r>
      <w:r>
        <w:rPr>
          <w:rStyle w:val="a4"/>
          <w:rFonts w:ascii="宋体" w:hAnsi="宋体"/>
          <w:sz w:val="24"/>
        </w:rPr>
        <w:t>时截止（北京时间）</w:t>
      </w:r>
      <w:r>
        <w:rPr>
          <w:rStyle w:val="a4"/>
          <w:rFonts w:ascii="宋体" w:hAnsi="宋体" w:hint="eastAsia"/>
          <w:sz w:val="24"/>
        </w:rPr>
        <w:t>；地点：云南中医药大学第二附属医院门诊楼7楼资产管理科，报名时携带《营业执照》副本复印件；法定代表人证明书原件及身份证复印件，如授权代表报名还须提供法定代表人授权委托书原件及代理人身份证复印件。</w:t>
      </w:r>
    </w:p>
    <w:p w14:paraId="05F16E76" w14:textId="77777777" w:rsidR="00B866F8" w:rsidRDefault="00B866F8" w:rsidP="00B866F8">
      <w:pPr>
        <w:widowControl/>
        <w:adjustRightInd w:val="0"/>
        <w:snapToGrid w:val="0"/>
        <w:spacing w:line="360" w:lineRule="auto"/>
        <w:jc w:val="left"/>
        <w:rPr>
          <w:rStyle w:val="a4"/>
          <w:rFonts w:ascii="宋体" w:hAnsi="宋体"/>
          <w:b/>
          <w:bCs/>
          <w:sz w:val="24"/>
        </w:rPr>
      </w:pPr>
      <w:r>
        <w:rPr>
          <w:rStyle w:val="a4"/>
          <w:rFonts w:ascii="宋体" w:hAnsi="宋体" w:hint="eastAsia"/>
          <w:sz w:val="24"/>
        </w:rPr>
        <w:t>六</w:t>
      </w:r>
      <w:r>
        <w:rPr>
          <w:rStyle w:val="a4"/>
          <w:rFonts w:ascii="宋体" w:hAnsi="宋体"/>
          <w:sz w:val="24"/>
        </w:rPr>
        <w:t>、</w:t>
      </w:r>
      <w:r>
        <w:rPr>
          <w:rStyle w:val="a4"/>
          <w:rFonts w:ascii="宋体" w:hAnsi="宋体" w:hint="eastAsia"/>
          <w:b/>
          <w:sz w:val="24"/>
        </w:rPr>
        <w:t>采购方式 ：</w:t>
      </w:r>
      <w:r>
        <w:rPr>
          <w:rStyle w:val="a4"/>
          <w:rFonts w:ascii="宋体" w:hAnsi="宋体" w:hint="eastAsia"/>
          <w:sz w:val="24"/>
        </w:rPr>
        <w:t>竞争性谈判方式</w:t>
      </w:r>
    </w:p>
    <w:p w14:paraId="1A275A4B"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hint="eastAsia"/>
          <w:bCs/>
          <w:sz w:val="24"/>
        </w:rPr>
        <w:t>七</w:t>
      </w:r>
      <w:r>
        <w:rPr>
          <w:rStyle w:val="a4"/>
          <w:rFonts w:ascii="宋体" w:hAnsi="宋体" w:hint="eastAsia"/>
          <w:b/>
          <w:sz w:val="24"/>
        </w:rPr>
        <w:t>、评标标准</w:t>
      </w:r>
      <w:r>
        <w:rPr>
          <w:rStyle w:val="a4"/>
          <w:rFonts w:ascii="宋体" w:hAnsi="宋体"/>
          <w:sz w:val="24"/>
        </w:rPr>
        <w:t>：</w:t>
      </w: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4"/>
        <w:gridCol w:w="1356"/>
        <w:gridCol w:w="2364"/>
        <w:gridCol w:w="4836"/>
      </w:tblGrid>
      <w:tr w:rsidR="00B866F8" w14:paraId="252293EF" w14:textId="77777777" w:rsidTr="00664318">
        <w:trPr>
          <w:jc w:val="center"/>
        </w:trPr>
        <w:tc>
          <w:tcPr>
            <w:tcW w:w="1804" w:type="dxa"/>
            <w:tcBorders>
              <w:top w:val="single" w:sz="4" w:space="0" w:color="auto"/>
            </w:tcBorders>
            <w:vAlign w:val="center"/>
          </w:tcPr>
          <w:p w14:paraId="72BFB646" w14:textId="77777777" w:rsidR="00B866F8" w:rsidRDefault="00B866F8" w:rsidP="00664318">
            <w:pPr>
              <w:autoSpaceDE w:val="0"/>
              <w:autoSpaceDN w:val="0"/>
              <w:adjustRightInd w:val="0"/>
              <w:snapToGrid w:val="0"/>
              <w:jc w:val="center"/>
              <w:rPr>
                <w:rFonts w:ascii="宋体" w:hAnsi="宋体" w:cs="宋体"/>
                <w:b/>
                <w:kern w:val="0"/>
                <w:sz w:val="24"/>
              </w:rPr>
            </w:pPr>
            <w:r>
              <w:rPr>
                <w:rFonts w:ascii="宋体" w:hAnsi="宋体" w:cs="宋体" w:hint="eastAsia"/>
                <w:b/>
                <w:kern w:val="0"/>
                <w:sz w:val="24"/>
              </w:rPr>
              <w:t>评审项目</w:t>
            </w:r>
          </w:p>
        </w:tc>
        <w:tc>
          <w:tcPr>
            <w:tcW w:w="1356" w:type="dxa"/>
            <w:tcBorders>
              <w:top w:val="single" w:sz="4" w:space="0" w:color="auto"/>
            </w:tcBorders>
            <w:vAlign w:val="center"/>
          </w:tcPr>
          <w:p w14:paraId="3FC0A320" w14:textId="77777777" w:rsidR="00B866F8" w:rsidRDefault="00B866F8" w:rsidP="00664318">
            <w:pPr>
              <w:autoSpaceDE w:val="0"/>
              <w:autoSpaceDN w:val="0"/>
              <w:adjustRightInd w:val="0"/>
              <w:snapToGrid w:val="0"/>
              <w:jc w:val="center"/>
              <w:rPr>
                <w:rFonts w:ascii="宋体" w:hAnsi="宋体" w:cs="宋体"/>
                <w:b/>
                <w:kern w:val="0"/>
                <w:sz w:val="24"/>
              </w:rPr>
            </w:pPr>
            <w:r>
              <w:rPr>
                <w:rFonts w:ascii="宋体" w:hAnsi="宋体" w:cs="宋体" w:hint="eastAsia"/>
                <w:b/>
                <w:kern w:val="0"/>
                <w:sz w:val="24"/>
              </w:rPr>
              <w:t>分值</w:t>
            </w:r>
          </w:p>
        </w:tc>
        <w:tc>
          <w:tcPr>
            <w:tcW w:w="2364" w:type="dxa"/>
            <w:tcBorders>
              <w:top w:val="single" w:sz="4" w:space="0" w:color="auto"/>
            </w:tcBorders>
            <w:vAlign w:val="center"/>
          </w:tcPr>
          <w:p w14:paraId="5C3EDAAA" w14:textId="77777777" w:rsidR="00B866F8" w:rsidRDefault="00B866F8" w:rsidP="00664318">
            <w:pPr>
              <w:autoSpaceDE w:val="0"/>
              <w:autoSpaceDN w:val="0"/>
              <w:adjustRightInd w:val="0"/>
              <w:snapToGrid w:val="0"/>
              <w:jc w:val="center"/>
              <w:rPr>
                <w:rFonts w:ascii="宋体" w:hAnsi="宋体" w:cs="宋体"/>
                <w:b/>
                <w:kern w:val="0"/>
                <w:sz w:val="24"/>
              </w:rPr>
            </w:pPr>
            <w:r>
              <w:rPr>
                <w:rFonts w:ascii="宋体" w:hAnsi="宋体" w:cs="宋体" w:hint="eastAsia"/>
                <w:b/>
                <w:kern w:val="0"/>
                <w:sz w:val="24"/>
              </w:rPr>
              <w:t>评审分项</w:t>
            </w:r>
          </w:p>
        </w:tc>
        <w:tc>
          <w:tcPr>
            <w:tcW w:w="4836" w:type="dxa"/>
            <w:tcBorders>
              <w:top w:val="single" w:sz="4" w:space="0" w:color="auto"/>
            </w:tcBorders>
            <w:vAlign w:val="center"/>
          </w:tcPr>
          <w:p w14:paraId="72579601" w14:textId="77777777" w:rsidR="00B866F8" w:rsidRDefault="00B866F8" w:rsidP="00664318">
            <w:pPr>
              <w:autoSpaceDE w:val="0"/>
              <w:autoSpaceDN w:val="0"/>
              <w:adjustRightInd w:val="0"/>
              <w:snapToGrid w:val="0"/>
              <w:jc w:val="center"/>
              <w:rPr>
                <w:rFonts w:ascii="宋体" w:hAnsi="宋体" w:cs="宋体"/>
                <w:b/>
                <w:kern w:val="0"/>
                <w:sz w:val="24"/>
              </w:rPr>
            </w:pPr>
            <w:r>
              <w:rPr>
                <w:rFonts w:ascii="宋体" w:hAnsi="宋体" w:cs="宋体" w:hint="eastAsia"/>
                <w:b/>
                <w:kern w:val="0"/>
                <w:sz w:val="24"/>
              </w:rPr>
              <w:t>内容说明</w:t>
            </w:r>
          </w:p>
        </w:tc>
      </w:tr>
      <w:tr w:rsidR="00B866F8" w14:paraId="7B8D3786" w14:textId="77777777" w:rsidTr="00664318">
        <w:trPr>
          <w:trHeight w:val="898"/>
          <w:jc w:val="center"/>
        </w:trPr>
        <w:tc>
          <w:tcPr>
            <w:tcW w:w="1804" w:type="dxa"/>
            <w:vMerge w:val="restart"/>
            <w:vAlign w:val="center"/>
          </w:tcPr>
          <w:p w14:paraId="3A91FD22"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t>技术部分（</w:t>
            </w:r>
            <w:r>
              <w:rPr>
                <w:rFonts w:ascii="宋体" w:hAnsi="宋体" w:cs="宋体"/>
                <w:kern w:val="0"/>
                <w:sz w:val="24"/>
              </w:rPr>
              <w:t>40</w:t>
            </w:r>
            <w:r>
              <w:rPr>
                <w:rFonts w:ascii="宋体" w:hAnsi="宋体" w:cs="宋体" w:hint="eastAsia"/>
                <w:kern w:val="0"/>
                <w:sz w:val="24"/>
              </w:rPr>
              <w:t>分）</w:t>
            </w:r>
          </w:p>
        </w:tc>
        <w:tc>
          <w:tcPr>
            <w:tcW w:w="1356" w:type="dxa"/>
            <w:vAlign w:val="center"/>
          </w:tcPr>
          <w:p w14:paraId="0DA8DBDE"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kern w:val="0"/>
                <w:sz w:val="24"/>
              </w:rPr>
              <w:t>15</w:t>
            </w:r>
          </w:p>
        </w:tc>
        <w:tc>
          <w:tcPr>
            <w:tcW w:w="2364" w:type="dxa"/>
            <w:vAlign w:val="center"/>
          </w:tcPr>
          <w:p w14:paraId="22079750"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t>招标代理服务实施方案</w:t>
            </w:r>
          </w:p>
        </w:tc>
        <w:tc>
          <w:tcPr>
            <w:tcW w:w="4836" w:type="dxa"/>
            <w:vAlign w:val="center"/>
          </w:tcPr>
          <w:p w14:paraId="18448C5D"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实施方案合理、详细：</w:t>
            </w:r>
            <w:r>
              <w:rPr>
                <w:rFonts w:ascii="宋体" w:hAnsi="宋体" w:cs="宋体"/>
                <w:kern w:val="0"/>
                <w:sz w:val="24"/>
              </w:rPr>
              <w:t>11</w:t>
            </w:r>
            <w:r>
              <w:rPr>
                <w:rFonts w:ascii="宋体" w:hAnsi="宋体" w:cs="宋体" w:hint="eastAsia"/>
                <w:kern w:val="0"/>
                <w:sz w:val="24"/>
              </w:rPr>
              <w:t>-</w:t>
            </w:r>
            <w:r>
              <w:rPr>
                <w:rFonts w:ascii="宋体" w:hAnsi="宋体" w:cs="宋体"/>
                <w:kern w:val="0"/>
                <w:sz w:val="24"/>
              </w:rPr>
              <w:t>15</w:t>
            </w:r>
            <w:r>
              <w:rPr>
                <w:rFonts w:ascii="宋体" w:hAnsi="宋体" w:cs="宋体" w:hint="eastAsia"/>
                <w:kern w:val="0"/>
                <w:sz w:val="24"/>
              </w:rPr>
              <w:t>分；</w:t>
            </w:r>
          </w:p>
          <w:p w14:paraId="18C99D63"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实施方案基本符合需求：</w:t>
            </w:r>
            <w:r>
              <w:rPr>
                <w:rFonts w:ascii="宋体" w:hAnsi="宋体" w:cs="宋体"/>
                <w:kern w:val="0"/>
                <w:sz w:val="24"/>
              </w:rPr>
              <w:t>6</w:t>
            </w:r>
            <w:r>
              <w:rPr>
                <w:rFonts w:ascii="宋体" w:hAnsi="宋体" w:cs="宋体" w:hint="eastAsia"/>
                <w:kern w:val="0"/>
                <w:sz w:val="24"/>
              </w:rPr>
              <w:t>-</w:t>
            </w:r>
            <w:r>
              <w:rPr>
                <w:rFonts w:ascii="宋体" w:hAnsi="宋体" w:cs="宋体"/>
                <w:kern w:val="0"/>
                <w:sz w:val="24"/>
              </w:rPr>
              <w:t>10</w:t>
            </w:r>
            <w:r>
              <w:rPr>
                <w:rFonts w:ascii="宋体" w:hAnsi="宋体" w:cs="宋体" w:hint="eastAsia"/>
                <w:kern w:val="0"/>
                <w:sz w:val="24"/>
              </w:rPr>
              <w:t>分；</w:t>
            </w:r>
          </w:p>
          <w:p w14:paraId="09A78B07"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实施方案不完善、不合理：0-</w:t>
            </w:r>
            <w:r>
              <w:rPr>
                <w:rFonts w:ascii="宋体" w:hAnsi="宋体" w:cs="宋体"/>
                <w:kern w:val="0"/>
                <w:sz w:val="24"/>
              </w:rPr>
              <w:t>5</w:t>
            </w:r>
            <w:r>
              <w:rPr>
                <w:rFonts w:ascii="宋体" w:hAnsi="宋体" w:cs="宋体" w:hint="eastAsia"/>
                <w:kern w:val="0"/>
                <w:sz w:val="24"/>
              </w:rPr>
              <w:t>分。</w:t>
            </w:r>
          </w:p>
        </w:tc>
      </w:tr>
      <w:tr w:rsidR="00B866F8" w14:paraId="04566858" w14:textId="77777777" w:rsidTr="00664318">
        <w:trPr>
          <w:trHeight w:val="1125"/>
          <w:jc w:val="center"/>
        </w:trPr>
        <w:tc>
          <w:tcPr>
            <w:tcW w:w="1804" w:type="dxa"/>
            <w:vMerge/>
            <w:vAlign w:val="center"/>
          </w:tcPr>
          <w:p w14:paraId="7398016B" w14:textId="77777777" w:rsidR="00B866F8" w:rsidRDefault="00B866F8" w:rsidP="00664318">
            <w:pPr>
              <w:autoSpaceDE w:val="0"/>
              <w:autoSpaceDN w:val="0"/>
              <w:adjustRightInd w:val="0"/>
              <w:snapToGrid w:val="0"/>
              <w:jc w:val="center"/>
              <w:rPr>
                <w:rFonts w:ascii="宋体" w:hAnsi="宋体" w:cs="宋体"/>
                <w:kern w:val="0"/>
                <w:sz w:val="24"/>
              </w:rPr>
            </w:pPr>
          </w:p>
        </w:tc>
        <w:tc>
          <w:tcPr>
            <w:tcW w:w="1356" w:type="dxa"/>
            <w:vAlign w:val="center"/>
          </w:tcPr>
          <w:p w14:paraId="297B5BE3"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t>5</w:t>
            </w:r>
          </w:p>
        </w:tc>
        <w:tc>
          <w:tcPr>
            <w:tcW w:w="2364" w:type="dxa"/>
            <w:vAlign w:val="center"/>
          </w:tcPr>
          <w:p w14:paraId="7C80CA3C"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t>服务质量承诺</w:t>
            </w:r>
          </w:p>
        </w:tc>
        <w:tc>
          <w:tcPr>
            <w:tcW w:w="4836" w:type="dxa"/>
            <w:vAlign w:val="center"/>
          </w:tcPr>
          <w:p w14:paraId="73DB5788"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服务质量承诺完整、详细：</w:t>
            </w:r>
            <w:r>
              <w:rPr>
                <w:rFonts w:ascii="宋体" w:hAnsi="宋体" w:cs="宋体"/>
                <w:kern w:val="0"/>
                <w:sz w:val="24"/>
              </w:rPr>
              <w:t>4</w:t>
            </w: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分；</w:t>
            </w:r>
          </w:p>
          <w:p w14:paraId="40B9E070"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服务质量承诺基本完整：</w:t>
            </w:r>
            <w:r>
              <w:rPr>
                <w:rFonts w:ascii="宋体" w:hAnsi="宋体" w:cs="宋体"/>
                <w:kern w:val="0"/>
                <w:sz w:val="24"/>
              </w:rPr>
              <w:t>2</w:t>
            </w: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分；</w:t>
            </w:r>
          </w:p>
          <w:p w14:paraId="35E3EF0C"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服务质量不完善、不合理：0-</w:t>
            </w:r>
            <w:r>
              <w:rPr>
                <w:rFonts w:ascii="宋体" w:hAnsi="宋体" w:cs="宋体"/>
                <w:kern w:val="0"/>
                <w:sz w:val="24"/>
              </w:rPr>
              <w:t>1</w:t>
            </w:r>
            <w:r>
              <w:rPr>
                <w:rFonts w:ascii="宋体" w:hAnsi="宋体" w:cs="宋体" w:hint="eastAsia"/>
                <w:kern w:val="0"/>
                <w:sz w:val="24"/>
              </w:rPr>
              <w:t>分。</w:t>
            </w:r>
          </w:p>
        </w:tc>
      </w:tr>
      <w:tr w:rsidR="00B866F8" w14:paraId="17A74792" w14:textId="77777777" w:rsidTr="00664318">
        <w:trPr>
          <w:jc w:val="center"/>
        </w:trPr>
        <w:tc>
          <w:tcPr>
            <w:tcW w:w="1804" w:type="dxa"/>
            <w:vMerge/>
            <w:vAlign w:val="center"/>
          </w:tcPr>
          <w:p w14:paraId="01EDA84D" w14:textId="77777777" w:rsidR="00B866F8" w:rsidRDefault="00B866F8" w:rsidP="00664318">
            <w:pPr>
              <w:autoSpaceDE w:val="0"/>
              <w:autoSpaceDN w:val="0"/>
              <w:adjustRightInd w:val="0"/>
              <w:snapToGrid w:val="0"/>
              <w:jc w:val="center"/>
              <w:rPr>
                <w:rFonts w:ascii="宋体" w:hAnsi="宋体" w:cs="宋体"/>
                <w:kern w:val="0"/>
                <w:sz w:val="24"/>
              </w:rPr>
            </w:pPr>
          </w:p>
        </w:tc>
        <w:tc>
          <w:tcPr>
            <w:tcW w:w="1356" w:type="dxa"/>
            <w:vAlign w:val="center"/>
          </w:tcPr>
          <w:p w14:paraId="155E4B85"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w:t>
            </w:r>
          </w:p>
        </w:tc>
        <w:tc>
          <w:tcPr>
            <w:tcW w:w="2364" w:type="dxa"/>
            <w:vAlign w:val="center"/>
          </w:tcPr>
          <w:p w14:paraId="5D83F3FA"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t>企业综合实力评审</w:t>
            </w:r>
          </w:p>
        </w:tc>
        <w:tc>
          <w:tcPr>
            <w:tcW w:w="4836" w:type="dxa"/>
            <w:vAlign w:val="center"/>
          </w:tcPr>
          <w:p w14:paraId="2A339351"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开展招标代理业务年限长，具有健全的组织机构和内部管理制度，根据各招标代理该公司提供的质量管理体系、公司荣誉证书等及其它证明材料进行横向比较，综合评审，得1</w:t>
            </w:r>
            <w:r>
              <w:rPr>
                <w:rFonts w:ascii="宋体" w:hAnsi="宋体" w:cs="宋体"/>
                <w:kern w:val="0"/>
                <w:sz w:val="24"/>
              </w:rPr>
              <w:t>-10</w:t>
            </w:r>
            <w:r>
              <w:rPr>
                <w:rFonts w:ascii="宋体" w:hAnsi="宋体" w:cs="宋体" w:hint="eastAsia"/>
                <w:kern w:val="0"/>
                <w:sz w:val="24"/>
              </w:rPr>
              <w:t>分。</w:t>
            </w:r>
          </w:p>
        </w:tc>
      </w:tr>
      <w:tr w:rsidR="00B866F8" w14:paraId="1FEB97BB" w14:textId="77777777" w:rsidTr="00664318">
        <w:trPr>
          <w:jc w:val="center"/>
        </w:trPr>
        <w:tc>
          <w:tcPr>
            <w:tcW w:w="1804" w:type="dxa"/>
            <w:vMerge/>
            <w:vAlign w:val="center"/>
          </w:tcPr>
          <w:p w14:paraId="077167E9" w14:textId="77777777" w:rsidR="00B866F8" w:rsidRDefault="00B866F8" w:rsidP="00664318">
            <w:pPr>
              <w:autoSpaceDE w:val="0"/>
              <w:autoSpaceDN w:val="0"/>
              <w:adjustRightInd w:val="0"/>
              <w:snapToGrid w:val="0"/>
              <w:jc w:val="center"/>
              <w:rPr>
                <w:rFonts w:ascii="宋体" w:hAnsi="宋体" w:cs="宋体"/>
                <w:kern w:val="0"/>
                <w:sz w:val="24"/>
              </w:rPr>
            </w:pPr>
          </w:p>
        </w:tc>
        <w:tc>
          <w:tcPr>
            <w:tcW w:w="1356" w:type="dxa"/>
            <w:vAlign w:val="center"/>
          </w:tcPr>
          <w:p w14:paraId="24AC0E24"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w:t>
            </w:r>
          </w:p>
        </w:tc>
        <w:tc>
          <w:tcPr>
            <w:tcW w:w="2364" w:type="dxa"/>
            <w:vAlign w:val="center"/>
          </w:tcPr>
          <w:p w14:paraId="77A75344"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t>档案管理</w:t>
            </w:r>
          </w:p>
        </w:tc>
        <w:tc>
          <w:tcPr>
            <w:tcW w:w="4836" w:type="dxa"/>
            <w:vAlign w:val="center"/>
          </w:tcPr>
          <w:p w14:paraId="69324FE3"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根据谈判申请人提交的公司档案管理制度、场所及设施、图片证明材料横向比较、综合评审，得1</w:t>
            </w:r>
            <w:r>
              <w:rPr>
                <w:rFonts w:ascii="宋体" w:hAnsi="宋体" w:cs="宋体"/>
                <w:kern w:val="0"/>
                <w:sz w:val="24"/>
              </w:rPr>
              <w:t>-5</w:t>
            </w:r>
            <w:r>
              <w:rPr>
                <w:rFonts w:ascii="宋体" w:hAnsi="宋体" w:cs="宋体" w:hint="eastAsia"/>
                <w:kern w:val="0"/>
                <w:sz w:val="24"/>
              </w:rPr>
              <w:t>分。</w:t>
            </w:r>
          </w:p>
          <w:p w14:paraId="4A2F9ECA"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具备电子化招标档案管理能力的，得5分。（须提供电子化平台资料）</w:t>
            </w:r>
          </w:p>
        </w:tc>
      </w:tr>
      <w:tr w:rsidR="00B866F8" w14:paraId="500169F5" w14:textId="77777777" w:rsidTr="00664318">
        <w:trPr>
          <w:trHeight w:val="2967"/>
          <w:jc w:val="center"/>
        </w:trPr>
        <w:tc>
          <w:tcPr>
            <w:tcW w:w="1804" w:type="dxa"/>
            <w:vMerge w:val="restart"/>
            <w:vAlign w:val="center"/>
          </w:tcPr>
          <w:p w14:paraId="2C28AD70"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lastRenderedPageBreak/>
              <w:t>商务部分（</w:t>
            </w:r>
            <w:r>
              <w:rPr>
                <w:rFonts w:ascii="宋体" w:hAnsi="宋体" w:cs="宋体"/>
                <w:kern w:val="0"/>
                <w:sz w:val="24"/>
              </w:rPr>
              <w:t xml:space="preserve">40 </w:t>
            </w:r>
            <w:r>
              <w:rPr>
                <w:rFonts w:ascii="宋体" w:hAnsi="宋体" w:cs="宋体" w:hint="eastAsia"/>
                <w:kern w:val="0"/>
                <w:sz w:val="24"/>
              </w:rPr>
              <w:t>分）</w:t>
            </w:r>
          </w:p>
        </w:tc>
        <w:tc>
          <w:tcPr>
            <w:tcW w:w="1356" w:type="dxa"/>
            <w:vAlign w:val="center"/>
          </w:tcPr>
          <w:p w14:paraId="2F92669F"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kern w:val="0"/>
                <w:sz w:val="24"/>
              </w:rPr>
              <w:t>25</w:t>
            </w:r>
          </w:p>
        </w:tc>
        <w:tc>
          <w:tcPr>
            <w:tcW w:w="2364" w:type="dxa"/>
            <w:vAlign w:val="center"/>
          </w:tcPr>
          <w:p w14:paraId="1E77BFCD"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t>综合业务能力</w:t>
            </w:r>
          </w:p>
        </w:tc>
        <w:tc>
          <w:tcPr>
            <w:tcW w:w="4836" w:type="dxa"/>
            <w:vAlign w:val="center"/>
          </w:tcPr>
          <w:p w14:paraId="7305CD5F"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（1）每具有以下一项资质得5分：ISO9001质量管理体系认证、ISO14001环境管理体系认证、OHSAS18001职业健康安全管理体系认证（注：需提供资质证书复印件并加盖公章）（满分15分）</w:t>
            </w:r>
          </w:p>
          <w:p w14:paraId="40A4B4AA"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（2）在昆明市有1000平方米（含）以上固定营业场所的得5分；在昆明市有500平方米（含）以上固定营业场所的得3分；在昆明市有</w:t>
            </w:r>
            <w:r>
              <w:rPr>
                <w:rFonts w:ascii="宋体" w:hAnsi="宋体" w:cs="宋体"/>
                <w:kern w:val="0"/>
                <w:sz w:val="24"/>
              </w:rPr>
              <w:t>2</w:t>
            </w:r>
            <w:r>
              <w:rPr>
                <w:rFonts w:ascii="宋体" w:hAnsi="宋体" w:cs="宋体" w:hint="eastAsia"/>
                <w:kern w:val="0"/>
                <w:sz w:val="24"/>
              </w:rPr>
              <w:t>00平方米（含）以上固定营业场所的得</w:t>
            </w:r>
            <w:r>
              <w:rPr>
                <w:rFonts w:ascii="宋体" w:hAnsi="宋体" w:cs="宋体"/>
                <w:kern w:val="0"/>
                <w:sz w:val="24"/>
              </w:rPr>
              <w:t>1</w:t>
            </w:r>
            <w:r>
              <w:rPr>
                <w:rFonts w:ascii="宋体" w:hAnsi="宋体" w:cs="宋体" w:hint="eastAsia"/>
                <w:kern w:val="0"/>
                <w:sz w:val="24"/>
              </w:rPr>
              <w:t>分（提供产权证或租赁合同或购房合同复印件等相关证明材料）；固定营业场所少于</w:t>
            </w:r>
            <w:r>
              <w:rPr>
                <w:rFonts w:ascii="宋体" w:hAnsi="宋体" w:cs="宋体"/>
                <w:kern w:val="0"/>
                <w:sz w:val="24"/>
              </w:rPr>
              <w:t>2</w:t>
            </w:r>
            <w:r>
              <w:rPr>
                <w:rFonts w:ascii="宋体" w:hAnsi="宋体" w:cs="宋体" w:hint="eastAsia"/>
                <w:kern w:val="0"/>
                <w:sz w:val="24"/>
              </w:rPr>
              <w:t>00平方米或在昆明市无固定营业场所或未提供相关证明材料的不得分。（满分5分）</w:t>
            </w:r>
          </w:p>
          <w:p w14:paraId="09B3C10B"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（3）在昆明市设置</w:t>
            </w:r>
            <w:r>
              <w:rPr>
                <w:rFonts w:ascii="宋体" w:hAnsi="宋体" w:cs="宋体"/>
                <w:kern w:val="0"/>
                <w:sz w:val="24"/>
              </w:rPr>
              <w:t>5</w:t>
            </w:r>
            <w:r>
              <w:rPr>
                <w:rFonts w:ascii="宋体" w:hAnsi="宋体" w:cs="宋体" w:hint="eastAsia"/>
                <w:kern w:val="0"/>
                <w:sz w:val="24"/>
              </w:rPr>
              <w:t>个（含）以上开评标室的得5分，在昆明市设置</w:t>
            </w:r>
            <w:r>
              <w:rPr>
                <w:rFonts w:ascii="宋体" w:hAnsi="宋体" w:cs="宋体"/>
                <w:kern w:val="0"/>
                <w:sz w:val="24"/>
              </w:rPr>
              <w:t>3</w:t>
            </w:r>
            <w:r>
              <w:rPr>
                <w:rFonts w:ascii="宋体" w:hAnsi="宋体" w:cs="宋体" w:hint="eastAsia"/>
                <w:kern w:val="0"/>
                <w:sz w:val="24"/>
              </w:rPr>
              <w:t>个（含）以上开评标室的得</w:t>
            </w:r>
            <w:r>
              <w:rPr>
                <w:rFonts w:ascii="宋体" w:hAnsi="宋体" w:cs="宋体"/>
                <w:kern w:val="0"/>
                <w:sz w:val="24"/>
              </w:rPr>
              <w:t>3</w:t>
            </w:r>
            <w:r>
              <w:rPr>
                <w:rFonts w:ascii="宋体" w:hAnsi="宋体" w:cs="宋体" w:hint="eastAsia"/>
                <w:kern w:val="0"/>
                <w:sz w:val="24"/>
              </w:rPr>
              <w:t>分；在昆明市设置</w:t>
            </w:r>
            <w:r>
              <w:rPr>
                <w:rFonts w:ascii="宋体" w:hAnsi="宋体" w:cs="宋体"/>
                <w:kern w:val="0"/>
                <w:sz w:val="24"/>
              </w:rPr>
              <w:t>1</w:t>
            </w:r>
            <w:r>
              <w:rPr>
                <w:rFonts w:ascii="宋体" w:hAnsi="宋体" w:cs="宋体" w:hint="eastAsia"/>
                <w:kern w:val="0"/>
                <w:sz w:val="24"/>
              </w:rPr>
              <w:t>个（含）以上开评标室的得</w:t>
            </w:r>
            <w:r>
              <w:rPr>
                <w:rFonts w:ascii="宋体" w:hAnsi="宋体" w:cs="宋体"/>
                <w:kern w:val="0"/>
                <w:sz w:val="24"/>
              </w:rPr>
              <w:t>1</w:t>
            </w:r>
            <w:r>
              <w:rPr>
                <w:rFonts w:ascii="宋体" w:hAnsi="宋体" w:cs="宋体" w:hint="eastAsia"/>
                <w:kern w:val="0"/>
                <w:sz w:val="24"/>
              </w:rPr>
              <w:t>分；提供相关证明材料（评标室照片、同步录音录相设备照片），未附相关证明材料的不得分。（满分5分）</w:t>
            </w:r>
          </w:p>
        </w:tc>
      </w:tr>
      <w:tr w:rsidR="00B866F8" w14:paraId="03E46E2D" w14:textId="77777777" w:rsidTr="00664318">
        <w:trPr>
          <w:trHeight w:val="3140"/>
          <w:jc w:val="center"/>
        </w:trPr>
        <w:tc>
          <w:tcPr>
            <w:tcW w:w="1804" w:type="dxa"/>
            <w:vMerge/>
            <w:vAlign w:val="center"/>
          </w:tcPr>
          <w:p w14:paraId="614AC739" w14:textId="77777777" w:rsidR="00B866F8" w:rsidRDefault="00B866F8" w:rsidP="00664318">
            <w:pPr>
              <w:autoSpaceDE w:val="0"/>
              <w:autoSpaceDN w:val="0"/>
              <w:adjustRightInd w:val="0"/>
              <w:snapToGrid w:val="0"/>
              <w:jc w:val="center"/>
              <w:rPr>
                <w:rFonts w:ascii="宋体" w:hAnsi="宋体" w:cs="宋体"/>
                <w:kern w:val="0"/>
                <w:sz w:val="24"/>
              </w:rPr>
            </w:pPr>
          </w:p>
        </w:tc>
        <w:tc>
          <w:tcPr>
            <w:tcW w:w="1356" w:type="dxa"/>
            <w:vAlign w:val="center"/>
          </w:tcPr>
          <w:p w14:paraId="0CC9D324"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kern w:val="0"/>
                <w:sz w:val="24"/>
              </w:rPr>
              <w:t>15</w:t>
            </w:r>
          </w:p>
        </w:tc>
        <w:tc>
          <w:tcPr>
            <w:tcW w:w="2364" w:type="dxa"/>
            <w:vAlign w:val="center"/>
          </w:tcPr>
          <w:p w14:paraId="35B5C21A"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t>项目组成员配备</w:t>
            </w:r>
          </w:p>
        </w:tc>
        <w:tc>
          <w:tcPr>
            <w:tcW w:w="4836" w:type="dxa"/>
            <w:vAlign w:val="center"/>
          </w:tcPr>
          <w:p w14:paraId="18E437DD"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1、项目负责人：具备高级职称且同时具备国家注册造价师（新标准按一级执行）执业资格证书的得5分，同时具备咨询工程师（投资）的得5分，不具备的不得分。（满分</w:t>
            </w:r>
            <w:r>
              <w:rPr>
                <w:rFonts w:ascii="宋体" w:hAnsi="宋体" w:cs="宋体"/>
                <w:kern w:val="0"/>
                <w:sz w:val="24"/>
              </w:rPr>
              <w:t>10</w:t>
            </w:r>
            <w:r>
              <w:rPr>
                <w:rFonts w:ascii="宋体" w:hAnsi="宋体" w:cs="宋体" w:hint="eastAsia"/>
                <w:kern w:val="0"/>
                <w:sz w:val="24"/>
              </w:rPr>
              <w:t>分）</w:t>
            </w:r>
          </w:p>
          <w:p w14:paraId="063FD9A7"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2、团队成员：根据投入本项目项目组成员搭配的合理性，岗位职责等情况进行酌情打分，1-5分。</w:t>
            </w:r>
          </w:p>
          <w:p w14:paraId="5A8D9044" w14:textId="77777777" w:rsidR="00B866F8" w:rsidRDefault="00B866F8" w:rsidP="00664318">
            <w:pPr>
              <w:autoSpaceDE w:val="0"/>
              <w:autoSpaceDN w:val="0"/>
              <w:adjustRightInd w:val="0"/>
              <w:snapToGrid w:val="0"/>
              <w:jc w:val="left"/>
              <w:rPr>
                <w:rFonts w:ascii="宋体" w:hAnsi="宋体" w:cs="宋体"/>
                <w:kern w:val="0"/>
                <w:sz w:val="24"/>
              </w:rPr>
            </w:pPr>
            <w:r>
              <w:rPr>
                <w:rFonts w:ascii="宋体" w:hAnsi="宋体" w:cs="宋体" w:hint="eastAsia"/>
                <w:kern w:val="0"/>
                <w:sz w:val="24"/>
              </w:rPr>
              <w:t>（所有人员须提供社保证明材料，未提供的得0分。）</w:t>
            </w:r>
          </w:p>
        </w:tc>
      </w:tr>
      <w:tr w:rsidR="00B866F8" w14:paraId="15AF71BB" w14:textId="77777777" w:rsidTr="00664318">
        <w:trPr>
          <w:trHeight w:val="1451"/>
          <w:jc w:val="center"/>
        </w:trPr>
        <w:tc>
          <w:tcPr>
            <w:tcW w:w="1804" w:type="dxa"/>
            <w:vAlign w:val="center"/>
          </w:tcPr>
          <w:p w14:paraId="6D637648"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hint="eastAsia"/>
                <w:kern w:val="0"/>
                <w:sz w:val="24"/>
              </w:rPr>
              <w:t>业绩部分（</w:t>
            </w:r>
            <w:r>
              <w:rPr>
                <w:rFonts w:ascii="宋体" w:hAnsi="宋体" w:cs="宋体"/>
                <w:kern w:val="0"/>
                <w:sz w:val="24"/>
              </w:rPr>
              <w:t>20</w:t>
            </w:r>
            <w:r>
              <w:rPr>
                <w:rFonts w:ascii="宋体" w:hAnsi="宋体" w:cs="宋体" w:hint="eastAsia"/>
                <w:kern w:val="0"/>
                <w:sz w:val="24"/>
              </w:rPr>
              <w:t>分）</w:t>
            </w:r>
          </w:p>
        </w:tc>
        <w:tc>
          <w:tcPr>
            <w:tcW w:w="1356" w:type="dxa"/>
            <w:vAlign w:val="center"/>
          </w:tcPr>
          <w:p w14:paraId="1BBDA25E" w14:textId="77777777" w:rsidR="00B866F8" w:rsidRDefault="00B866F8" w:rsidP="00664318">
            <w:pPr>
              <w:autoSpaceDE w:val="0"/>
              <w:autoSpaceDN w:val="0"/>
              <w:adjustRightInd w:val="0"/>
              <w:snapToGrid w:val="0"/>
              <w:jc w:val="center"/>
              <w:rPr>
                <w:rFonts w:ascii="宋体" w:hAnsi="宋体" w:cs="宋体"/>
                <w:kern w:val="0"/>
                <w:sz w:val="24"/>
              </w:rPr>
            </w:pPr>
            <w:r>
              <w:rPr>
                <w:rFonts w:ascii="宋体" w:hAnsi="宋体" w:cs="宋体"/>
                <w:kern w:val="0"/>
                <w:sz w:val="24"/>
              </w:rPr>
              <w:t>20</w:t>
            </w:r>
          </w:p>
        </w:tc>
        <w:tc>
          <w:tcPr>
            <w:tcW w:w="7200" w:type="dxa"/>
            <w:gridSpan w:val="2"/>
            <w:vAlign w:val="center"/>
          </w:tcPr>
          <w:p w14:paraId="550AAD84" w14:textId="77777777" w:rsidR="00B866F8" w:rsidRDefault="00B866F8" w:rsidP="00664318">
            <w:pPr>
              <w:tabs>
                <w:tab w:val="left" w:pos="1411"/>
              </w:tabs>
              <w:autoSpaceDE w:val="0"/>
              <w:autoSpaceDN w:val="0"/>
              <w:adjustRightInd w:val="0"/>
              <w:snapToGrid w:val="0"/>
              <w:jc w:val="left"/>
              <w:rPr>
                <w:rFonts w:ascii="宋体" w:hAnsi="宋体" w:cs="宋体"/>
                <w:kern w:val="0"/>
                <w:sz w:val="24"/>
              </w:rPr>
            </w:pPr>
            <w:r>
              <w:rPr>
                <w:rFonts w:ascii="宋体" w:hAnsi="宋体" w:cs="宋体" w:hint="eastAsia"/>
                <w:kern w:val="0"/>
                <w:sz w:val="24"/>
              </w:rPr>
              <w:t>谈判申请人近三年内承担过6个或6个以上单项招标金额超过1000万元医疗设备（含医疗耗材）、医院服务类招标采购业绩的得满分20分，业绩不足6个的，每少1个扣5分，扣完为止。</w:t>
            </w:r>
          </w:p>
        </w:tc>
      </w:tr>
    </w:tbl>
    <w:p w14:paraId="06AABF12" w14:textId="77777777" w:rsidR="00B866F8" w:rsidRDefault="00B866F8" w:rsidP="00B866F8">
      <w:pPr>
        <w:widowControl/>
        <w:adjustRightInd w:val="0"/>
        <w:snapToGrid w:val="0"/>
        <w:spacing w:line="360" w:lineRule="auto"/>
        <w:jc w:val="left"/>
        <w:rPr>
          <w:rStyle w:val="a4"/>
          <w:rFonts w:ascii="宋体" w:hAnsi="宋体"/>
          <w:sz w:val="24"/>
        </w:rPr>
      </w:pPr>
    </w:p>
    <w:p w14:paraId="5F70C87D"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hint="eastAsia"/>
          <w:sz w:val="24"/>
        </w:rPr>
        <w:t>八</w:t>
      </w:r>
      <w:r>
        <w:rPr>
          <w:rStyle w:val="a4"/>
          <w:rFonts w:ascii="宋体" w:hAnsi="宋体"/>
          <w:sz w:val="24"/>
        </w:rPr>
        <w:t>、</w:t>
      </w:r>
      <w:r>
        <w:rPr>
          <w:rStyle w:val="a4"/>
          <w:rFonts w:ascii="宋体" w:hAnsi="宋体" w:hint="eastAsia"/>
          <w:b/>
          <w:sz w:val="24"/>
        </w:rPr>
        <w:t>谈判响应文件递交</w:t>
      </w:r>
      <w:r>
        <w:rPr>
          <w:rStyle w:val="a4"/>
          <w:rFonts w:ascii="宋体" w:hAnsi="宋体"/>
          <w:b/>
          <w:sz w:val="24"/>
        </w:rPr>
        <w:t>截止时间</w:t>
      </w:r>
      <w:r>
        <w:rPr>
          <w:rStyle w:val="a4"/>
          <w:rFonts w:ascii="宋体" w:hAnsi="宋体"/>
          <w:sz w:val="24"/>
        </w:rPr>
        <w:t xml:space="preserve">： </w:t>
      </w:r>
      <w:r>
        <w:rPr>
          <w:rStyle w:val="a4"/>
          <w:rFonts w:ascii="宋体" w:hAnsi="宋体" w:hint="eastAsia"/>
          <w:sz w:val="24"/>
        </w:rPr>
        <w:t>2022</w:t>
      </w:r>
      <w:r>
        <w:rPr>
          <w:rStyle w:val="a4"/>
          <w:rFonts w:ascii="宋体" w:hAnsi="宋体"/>
          <w:sz w:val="24"/>
        </w:rPr>
        <w:t>年</w:t>
      </w:r>
      <w:r>
        <w:rPr>
          <w:rStyle w:val="a4"/>
          <w:rFonts w:ascii="宋体" w:hAnsi="宋体" w:hint="eastAsia"/>
          <w:sz w:val="24"/>
        </w:rPr>
        <w:t>01</w:t>
      </w:r>
      <w:r>
        <w:rPr>
          <w:rStyle w:val="a4"/>
          <w:rFonts w:ascii="宋体" w:hAnsi="宋体"/>
          <w:sz w:val="24"/>
        </w:rPr>
        <w:t>月</w:t>
      </w:r>
      <w:r>
        <w:rPr>
          <w:rStyle w:val="a4"/>
          <w:rFonts w:ascii="宋体" w:hAnsi="宋体" w:hint="eastAsia"/>
          <w:sz w:val="24"/>
        </w:rPr>
        <w:t>07</w:t>
      </w:r>
      <w:r>
        <w:rPr>
          <w:rStyle w:val="a4"/>
          <w:rFonts w:ascii="宋体" w:hAnsi="宋体"/>
          <w:sz w:val="24"/>
        </w:rPr>
        <w:t>日</w:t>
      </w:r>
      <w:r>
        <w:rPr>
          <w:rStyle w:val="a4"/>
          <w:rFonts w:ascii="宋体" w:hAnsi="宋体" w:hint="eastAsia"/>
          <w:sz w:val="24"/>
        </w:rPr>
        <w:t>下午</w:t>
      </w:r>
      <w:r>
        <w:rPr>
          <w:rStyle w:val="a4"/>
          <w:rFonts w:ascii="宋体" w:hAnsi="宋体"/>
          <w:sz w:val="24"/>
        </w:rPr>
        <w:t>14</w:t>
      </w:r>
      <w:r>
        <w:rPr>
          <w:rStyle w:val="a4"/>
          <w:rFonts w:ascii="宋体" w:hAnsi="宋体" w:hint="eastAsia"/>
          <w:sz w:val="24"/>
        </w:rPr>
        <w:t>:30</w:t>
      </w:r>
      <w:r>
        <w:rPr>
          <w:rStyle w:val="a4"/>
          <w:rFonts w:ascii="宋体" w:hAnsi="宋体"/>
          <w:sz w:val="24"/>
        </w:rPr>
        <w:t>时（北京时间）</w:t>
      </w:r>
    </w:p>
    <w:p w14:paraId="04C85109" w14:textId="77777777" w:rsidR="00B866F8" w:rsidRDefault="00B866F8" w:rsidP="00B866F8">
      <w:pPr>
        <w:widowControl/>
        <w:adjustRightInd w:val="0"/>
        <w:snapToGrid w:val="0"/>
        <w:spacing w:line="360" w:lineRule="auto"/>
        <w:jc w:val="left"/>
        <w:rPr>
          <w:rStyle w:val="a4"/>
          <w:rFonts w:ascii="宋体" w:hAnsi="宋体"/>
          <w:sz w:val="24"/>
        </w:rPr>
      </w:pPr>
    </w:p>
    <w:p w14:paraId="13D96FC8"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hint="eastAsia"/>
          <w:sz w:val="24"/>
        </w:rPr>
        <w:t>九</w:t>
      </w:r>
      <w:r>
        <w:rPr>
          <w:rStyle w:val="a4"/>
          <w:rFonts w:ascii="宋体" w:hAnsi="宋体"/>
          <w:sz w:val="24"/>
        </w:rPr>
        <w:t>、</w:t>
      </w:r>
      <w:r>
        <w:rPr>
          <w:rStyle w:val="a4"/>
          <w:rFonts w:ascii="宋体" w:hAnsi="宋体" w:hint="eastAsia"/>
          <w:b/>
          <w:sz w:val="24"/>
        </w:rPr>
        <w:t>谈判响应文件开启</w:t>
      </w:r>
      <w:r>
        <w:rPr>
          <w:rStyle w:val="a4"/>
          <w:rFonts w:ascii="宋体" w:hAnsi="宋体"/>
          <w:b/>
          <w:sz w:val="24"/>
        </w:rPr>
        <w:t>时间：</w:t>
      </w:r>
      <w:r>
        <w:rPr>
          <w:rStyle w:val="a4"/>
          <w:rFonts w:ascii="宋体" w:hAnsi="宋体" w:hint="eastAsia"/>
          <w:sz w:val="24"/>
        </w:rPr>
        <w:t>202</w:t>
      </w:r>
      <w:r>
        <w:rPr>
          <w:rStyle w:val="a4"/>
          <w:rFonts w:ascii="宋体" w:hAnsi="宋体"/>
          <w:sz w:val="24"/>
        </w:rPr>
        <w:t>2年01月</w:t>
      </w:r>
      <w:r>
        <w:rPr>
          <w:rStyle w:val="a4"/>
          <w:rFonts w:ascii="宋体" w:hAnsi="宋体" w:hint="eastAsia"/>
          <w:sz w:val="24"/>
        </w:rPr>
        <w:t>07</w:t>
      </w:r>
      <w:r>
        <w:rPr>
          <w:rStyle w:val="a4"/>
          <w:rFonts w:ascii="宋体" w:hAnsi="宋体"/>
          <w:sz w:val="24"/>
        </w:rPr>
        <w:t>日</w:t>
      </w:r>
      <w:r>
        <w:rPr>
          <w:rStyle w:val="a4"/>
          <w:rFonts w:ascii="宋体" w:hAnsi="宋体" w:hint="eastAsia"/>
          <w:sz w:val="24"/>
        </w:rPr>
        <w:t>下</w:t>
      </w:r>
      <w:r>
        <w:rPr>
          <w:rStyle w:val="a4"/>
          <w:rFonts w:ascii="宋体" w:hAnsi="宋体"/>
          <w:sz w:val="24"/>
        </w:rPr>
        <w:t>午</w:t>
      </w:r>
      <w:r>
        <w:rPr>
          <w:rStyle w:val="a4"/>
          <w:rFonts w:ascii="宋体" w:hAnsi="宋体" w:hint="eastAsia"/>
          <w:sz w:val="24"/>
        </w:rPr>
        <w:t>14:30时</w:t>
      </w:r>
      <w:r>
        <w:rPr>
          <w:rStyle w:val="a4"/>
          <w:rFonts w:ascii="宋体" w:hAnsi="宋体"/>
          <w:sz w:val="24"/>
        </w:rPr>
        <w:t xml:space="preserve"> （北京时间）</w:t>
      </w:r>
    </w:p>
    <w:p w14:paraId="17A21743" w14:textId="77777777" w:rsidR="00B866F8" w:rsidRDefault="00B866F8" w:rsidP="00B866F8">
      <w:pPr>
        <w:widowControl/>
        <w:adjustRightInd w:val="0"/>
        <w:snapToGrid w:val="0"/>
        <w:spacing w:line="360" w:lineRule="auto"/>
        <w:jc w:val="left"/>
        <w:rPr>
          <w:rStyle w:val="a4"/>
          <w:rFonts w:ascii="宋体" w:hAnsi="宋体"/>
          <w:sz w:val="24"/>
        </w:rPr>
      </w:pPr>
    </w:p>
    <w:p w14:paraId="40632361"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sz w:val="24"/>
        </w:rPr>
        <w:lastRenderedPageBreak/>
        <w:t>十、</w:t>
      </w:r>
      <w:r>
        <w:rPr>
          <w:rStyle w:val="a4"/>
          <w:rFonts w:ascii="宋体" w:hAnsi="宋体" w:hint="eastAsia"/>
          <w:b/>
          <w:sz w:val="24"/>
        </w:rPr>
        <w:t>谈判响应文件开启</w:t>
      </w:r>
      <w:r>
        <w:rPr>
          <w:rStyle w:val="a4"/>
          <w:rFonts w:ascii="宋体" w:hAnsi="宋体"/>
          <w:b/>
          <w:sz w:val="24"/>
        </w:rPr>
        <w:t>地点：</w:t>
      </w:r>
      <w:r>
        <w:rPr>
          <w:rStyle w:val="a4"/>
          <w:rFonts w:ascii="宋体" w:hAnsi="宋体" w:hint="eastAsia"/>
          <w:sz w:val="24"/>
        </w:rPr>
        <w:t>云南中医药大学第二附属医院门诊楼7楼会议室</w:t>
      </w:r>
    </w:p>
    <w:p w14:paraId="3651295D" w14:textId="77777777" w:rsidR="00B866F8" w:rsidRDefault="00B866F8" w:rsidP="00B866F8">
      <w:pPr>
        <w:widowControl/>
        <w:adjustRightInd w:val="0"/>
        <w:snapToGrid w:val="0"/>
        <w:spacing w:line="360" w:lineRule="auto"/>
        <w:jc w:val="left"/>
        <w:rPr>
          <w:rStyle w:val="a4"/>
          <w:rFonts w:ascii="宋体" w:hAnsi="宋体"/>
          <w:sz w:val="24"/>
        </w:rPr>
      </w:pPr>
    </w:p>
    <w:p w14:paraId="62ACA88E" w14:textId="77777777" w:rsidR="00B866F8" w:rsidRDefault="00B866F8" w:rsidP="00B866F8">
      <w:pPr>
        <w:widowControl/>
        <w:adjustRightInd w:val="0"/>
        <w:snapToGrid w:val="0"/>
        <w:spacing w:line="360" w:lineRule="auto"/>
        <w:jc w:val="left"/>
        <w:rPr>
          <w:rStyle w:val="a4"/>
          <w:rFonts w:ascii="宋体" w:hAnsi="宋体"/>
          <w:bCs/>
          <w:sz w:val="24"/>
        </w:rPr>
      </w:pPr>
      <w:r>
        <w:rPr>
          <w:rStyle w:val="a4"/>
          <w:rFonts w:ascii="宋体" w:hAnsi="宋体"/>
          <w:sz w:val="24"/>
        </w:rPr>
        <w:t>十</w:t>
      </w:r>
      <w:r>
        <w:rPr>
          <w:rStyle w:val="a4"/>
          <w:rFonts w:ascii="宋体" w:hAnsi="宋体" w:hint="eastAsia"/>
          <w:sz w:val="24"/>
        </w:rPr>
        <w:t>一</w:t>
      </w:r>
      <w:r>
        <w:rPr>
          <w:rStyle w:val="a4"/>
          <w:rFonts w:ascii="宋体" w:hAnsi="宋体"/>
          <w:sz w:val="24"/>
        </w:rPr>
        <w:t>、</w:t>
      </w:r>
      <w:r>
        <w:rPr>
          <w:rStyle w:val="a4"/>
          <w:rFonts w:ascii="宋体" w:hAnsi="宋体" w:hint="eastAsia"/>
          <w:b/>
          <w:sz w:val="24"/>
        </w:rPr>
        <w:t>提交谈判响应文件需具备</w:t>
      </w:r>
      <w:r>
        <w:rPr>
          <w:rStyle w:val="a4"/>
          <w:rFonts w:ascii="宋体" w:hAnsi="宋体"/>
          <w:b/>
          <w:sz w:val="24"/>
        </w:rPr>
        <w:t>的条件：</w:t>
      </w:r>
      <w:r>
        <w:rPr>
          <w:rStyle w:val="a4"/>
          <w:rFonts w:ascii="宋体" w:hAnsi="宋体"/>
          <w:bCs/>
          <w:sz w:val="24"/>
        </w:rPr>
        <w:t>1.</w:t>
      </w:r>
      <w:r>
        <w:rPr>
          <w:rStyle w:val="a4"/>
          <w:rFonts w:ascii="宋体" w:hAnsi="宋体" w:hint="eastAsia"/>
          <w:sz w:val="24"/>
        </w:rPr>
        <w:t xml:space="preserve"> 谈判申请人</w:t>
      </w:r>
      <w:r>
        <w:rPr>
          <w:rStyle w:val="a4"/>
          <w:rFonts w:ascii="宋体" w:hAnsi="宋体" w:hint="eastAsia"/>
          <w:bCs/>
          <w:sz w:val="24"/>
        </w:rPr>
        <w:t>必须具有独立承担民事责任的能力并在国内注册的独立法人，提供营业执照；</w:t>
      </w:r>
      <w:r>
        <w:rPr>
          <w:rStyle w:val="a4"/>
          <w:rFonts w:ascii="宋体" w:hAnsi="宋体"/>
          <w:bCs/>
          <w:sz w:val="24"/>
        </w:rPr>
        <w:t>2.</w:t>
      </w:r>
      <w:r>
        <w:rPr>
          <w:rStyle w:val="a4"/>
          <w:rFonts w:ascii="宋体" w:hAnsi="宋体" w:hint="eastAsia"/>
          <w:bCs/>
          <w:sz w:val="24"/>
        </w:rPr>
        <w:t>业绩要求：2019年1月1日至今中标金额不少于</w:t>
      </w:r>
      <w:r>
        <w:rPr>
          <w:rStyle w:val="a4"/>
          <w:rFonts w:ascii="宋体" w:hAnsi="宋体"/>
          <w:bCs/>
          <w:sz w:val="24"/>
        </w:rPr>
        <w:t>1</w:t>
      </w:r>
      <w:r>
        <w:rPr>
          <w:rStyle w:val="a4"/>
          <w:rFonts w:ascii="宋体" w:hAnsi="宋体" w:hint="eastAsia"/>
          <w:bCs/>
          <w:sz w:val="24"/>
        </w:rPr>
        <w:t>000万元的政府采购医疗设备业绩、100万以上的服务招标业绩（提供招标委托代理合同、中标通知书和中标公示等证明材料）各1项。3. 谈判申请人必须具有履行招标代理合同和提供招标代理服务所必需的软硬件条件和专业技术能力；</w:t>
      </w:r>
      <w:r>
        <w:rPr>
          <w:rStyle w:val="a4"/>
          <w:rFonts w:ascii="宋体" w:hAnsi="宋体"/>
          <w:bCs/>
          <w:sz w:val="24"/>
        </w:rPr>
        <w:t>4.</w:t>
      </w:r>
      <w:r>
        <w:rPr>
          <w:rStyle w:val="a4"/>
          <w:rFonts w:ascii="宋体" w:hAnsi="宋体" w:hint="eastAsia"/>
          <w:bCs/>
          <w:sz w:val="24"/>
        </w:rPr>
        <w:t xml:space="preserve"> 谈判申请人财务状况良好（须提供2019年或2020年经非本单位专业审计机构审计的财务报表及财务审计报告）；</w:t>
      </w:r>
      <w:r>
        <w:rPr>
          <w:rStyle w:val="a4"/>
          <w:rFonts w:ascii="宋体" w:hAnsi="宋体"/>
          <w:bCs/>
          <w:sz w:val="24"/>
        </w:rPr>
        <w:t>5.</w:t>
      </w:r>
      <w:r>
        <w:rPr>
          <w:rStyle w:val="a4"/>
          <w:rFonts w:ascii="宋体" w:hAnsi="宋体" w:hint="eastAsia"/>
          <w:bCs/>
          <w:sz w:val="24"/>
        </w:rPr>
        <w:t xml:space="preserve"> 谈判申请人必须具有依法缴纳税收和社会保障资金的良好记录，提供2</w:t>
      </w:r>
      <w:r>
        <w:rPr>
          <w:rStyle w:val="a4"/>
          <w:rFonts w:ascii="宋体" w:hAnsi="宋体"/>
          <w:bCs/>
          <w:sz w:val="24"/>
        </w:rPr>
        <w:t>021</w:t>
      </w:r>
      <w:r>
        <w:rPr>
          <w:rStyle w:val="a4"/>
          <w:rFonts w:ascii="宋体" w:hAnsi="宋体" w:hint="eastAsia"/>
          <w:bCs/>
          <w:sz w:val="24"/>
        </w:rPr>
        <w:t>年至今任意2个月的缴纳记录；</w:t>
      </w:r>
      <w:r>
        <w:rPr>
          <w:rStyle w:val="a4"/>
          <w:rFonts w:ascii="宋体" w:hAnsi="宋体"/>
          <w:bCs/>
          <w:sz w:val="24"/>
        </w:rPr>
        <w:t>6.</w:t>
      </w:r>
      <w:r>
        <w:rPr>
          <w:rStyle w:val="a4"/>
          <w:rFonts w:ascii="宋体" w:hAnsi="宋体" w:hint="eastAsia"/>
          <w:bCs/>
          <w:sz w:val="24"/>
        </w:rPr>
        <w:t>谈判申请人必须在云南省昆明市有常驻分支机构，能有效地提供本地化服务；</w:t>
      </w:r>
      <w:r>
        <w:rPr>
          <w:rStyle w:val="a4"/>
          <w:rFonts w:ascii="宋体" w:hAnsi="宋体"/>
          <w:bCs/>
          <w:sz w:val="24"/>
        </w:rPr>
        <w:t>7.</w:t>
      </w:r>
      <w:r>
        <w:rPr>
          <w:rStyle w:val="a4"/>
          <w:rFonts w:ascii="宋体" w:hAnsi="宋体" w:hint="eastAsia"/>
          <w:bCs/>
          <w:sz w:val="24"/>
        </w:rPr>
        <w:t>招标代理服务团队必须为投标人的正式员工，招标代理服务团队负责人具有高级及以上职称证书。</w:t>
      </w:r>
      <w:r>
        <w:rPr>
          <w:rStyle w:val="a4"/>
          <w:rFonts w:ascii="宋体" w:hAnsi="宋体"/>
          <w:bCs/>
          <w:sz w:val="24"/>
        </w:rPr>
        <w:t>8.</w:t>
      </w:r>
      <w:r>
        <w:rPr>
          <w:rStyle w:val="a4"/>
          <w:rFonts w:ascii="宋体" w:hAnsi="宋体" w:hint="eastAsia"/>
          <w:bCs/>
          <w:sz w:val="24"/>
        </w:rPr>
        <w:t>代理机构未被列入“信用中国”网站（www.creditchina.gov.cn）失信被执行人及中国政府采购网（www.ccgp.gov.cn）“政府采购严重违法失信行为信息记录”。</w:t>
      </w:r>
    </w:p>
    <w:p w14:paraId="14CB2C46" w14:textId="77777777" w:rsidR="00B866F8" w:rsidRDefault="00B866F8" w:rsidP="00B866F8">
      <w:pPr>
        <w:widowControl/>
        <w:adjustRightInd w:val="0"/>
        <w:snapToGrid w:val="0"/>
        <w:spacing w:line="360" w:lineRule="auto"/>
        <w:jc w:val="left"/>
        <w:rPr>
          <w:rStyle w:val="a4"/>
          <w:rFonts w:ascii="宋体" w:hAnsi="宋体"/>
          <w:bCs/>
          <w:sz w:val="24"/>
        </w:rPr>
      </w:pPr>
    </w:p>
    <w:p w14:paraId="516E475B" w14:textId="77777777" w:rsidR="00B866F8" w:rsidRDefault="00B866F8" w:rsidP="00B866F8">
      <w:pPr>
        <w:widowControl/>
        <w:adjustRightInd w:val="0"/>
        <w:snapToGrid w:val="0"/>
        <w:spacing w:line="360" w:lineRule="auto"/>
        <w:jc w:val="left"/>
        <w:rPr>
          <w:rStyle w:val="a4"/>
          <w:rFonts w:ascii="宋体" w:hAnsi="宋体"/>
          <w:bCs/>
          <w:sz w:val="24"/>
        </w:rPr>
      </w:pPr>
      <w:r>
        <w:rPr>
          <w:rStyle w:val="a4"/>
          <w:rFonts w:ascii="宋体" w:hAnsi="宋体"/>
          <w:bCs/>
          <w:sz w:val="24"/>
        </w:rPr>
        <w:t>十</w:t>
      </w:r>
      <w:r>
        <w:rPr>
          <w:rStyle w:val="a4"/>
          <w:rFonts w:ascii="宋体" w:hAnsi="宋体" w:hint="eastAsia"/>
          <w:bCs/>
          <w:sz w:val="24"/>
        </w:rPr>
        <w:t>二</w:t>
      </w:r>
      <w:r>
        <w:rPr>
          <w:rStyle w:val="a4"/>
          <w:rFonts w:ascii="宋体" w:hAnsi="宋体"/>
          <w:bCs/>
          <w:sz w:val="24"/>
        </w:rPr>
        <w:t>、</w:t>
      </w:r>
      <w:r>
        <w:rPr>
          <w:rStyle w:val="a4"/>
          <w:rFonts w:ascii="宋体" w:hAnsi="宋体" w:hint="eastAsia"/>
          <w:b/>
          <w:sz w:val="24"/>
        </w:rPr>
        <w:t>谈判</w:t>
      </w:r>
      <w:r>
        <w:rPr>
          <w:rStyle w:val="a4"/>
          <w:rFonts w:ascii="宋体" w:hAnsi="宋体"/>
          <w:b/>
          <w:sz w:val="24"/>
        </w:rPr>
        <w:t>申请人</w:t>
      </w:r>
      <w:r>
        <w:rPr>
          <w:rStyle w:val="a4"/>
          <w:rFonts w:ascii="宋体" w:hAnsi="宋体" w:hint="eastAsia"/>
          <w:b/>
          <w:sz w:val="24"/>
        </w:rPr>
        <w:t>响应文件须包含的</w:t>
      </w:r>
      <w:r>
        <w:rPr>
          <w:rStyle w:val="a4"/>
          <w:rFonts w:ascii="宋体" w:hAnsi="宋体"/>
          <w:b/>
          <w:sz w:val="24"/>
        </w:rPr>
        <w:t>材料：</w:t>
      </w:r>
    </w:p>
    <w:p w14:paraId="0EB4444E"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sz w:val="24"/>
        </w:rPr>
        <w:t>1</w:t>
      </w:r>
      <w:r>
        <w:rPr>
          <w:rStyle w:val="a4"/>
          <w:rFonts w:ascii="宋体" w:hAnsi="宋体" w:hint="eastAsia"/>
          <w:sz w:val="24"/>
        </w:rPr>
        <w:t>.谈判</w:t>
      </w:r>
      <w:r>
        <w:rPr>
          <w:rStyle w:val="a4"/>
          <w:rFonts w:ascii="宋体" w:hAnsi="宋体"/>
          <w:sz w:val="24"/>
        </w:rPr>
        <w:t>申请书</w:t>
      </w:r>
      <w:r>
        <w:rPr>
          <w:rStyle w:val="a4"/>
          <w:rFonts w:ascii="宋体" w:hAnsi="宋体" w:hint="eastAsia"/>
          <w:sz w:val="24"/>
        </w:rPr>
        <w:t>；</w:t>
      </w:r>
    </w:p>
    <w:p w14:paraId="34AD1A6F" w14:textId="77777777" w:rsidR="00B866F8" w:rsidRDefault="00B866F8" w:rsidP="00B866F8">
      <w:pPr>
        <w:widowControl/>
        <w:adjustRightInd w:val="0"/>
        <w:snapToGrid w:val="0"/>
        <w:spacing w:line="360" w:lineRule="auto"/>
        <w:jc w:val="left"/>
        <w:rPr>
          <w:rStyle w:val="a4"/>
          <w:rFonts w:ascii="宋体" w:hAnsi="宋体"/>
          <w:sz w:val="24"/>
        </w:rPr>
      </w:pPr>
      <w:bookmarkStart w:id="0" w:name="_Hlk91795811"/>
      <w:r>
        <w:rPr>
          <w:rStyle w:val="a4"/>
          <w:rFonts w:ascii="宋体" w:hAnsi="宋体"/>
          <w:sz w:val="24"/>
        </w:rPr>
        <w:t>2</w:t>
      </w:r>
      <w:r>
        <w:rPr>
          <w:rStyle w:val="a4"/>
          <w:rFonts w:ascii="宋体" w:hAnsi="宋体" w:hint="eastAsia"/>
          <w:sz w:val="24"/>
        </w:rPr>
        <w:t>.</w:t>
      </w:r>
      <w:r>
        <w:rPr>
          <w:rStyle w:val="a4"/>
          <w:rFonts w:ascii="宋体" w:hAnsi="宋体"/>
          <w:sz w:val="24"/>
        </w:rPr>
        <w:t>《营业执照》副本复印件</w:t>
      </w:r>
      <w:r>
        <w:rPr>
          <w:rStyle w:val="a4"/>
          <w:rFonts w:ascii="宋体" w:hAnsi="宋体" w:hint="eastAsia"/>
          <w:sz w:val="24"/>
        </w:rPr>
        <w:t>；</w:t>
      </w:r>
    </w:p>
    <w:p w14:paraId="6FDBF3B5"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sz w:val="24"/>
        </w:rPr>
        <w:t>3.法定代表人证明书原件及身份证复印件</w:t>
      </w:r>
      <w:r>
        <w:rPr>
          <w:rStyle w:val="a4"/>
          <w:rFonts w:ascii="宋体" w:hAnsi="宋体" w:hint="eastAsia"/>
          <w:sz w:val="24"/>
        </w:rPr>
        <w:t>，</w:t>
      </w:r>
      <w:r>
        <w:rPr>
          <w:rStyle w:val="a4"/>
          <w:rFonts w:ascii="宋体" w:hAnsi="宋体"/>
          <w:sz w:val="24"/>
        </w:rPr>
        <w:t>如</w:t>
      </w:r>
      <w:r>
        <w:rPr>
          <w:rStyle w:val="a4"/>
          <w:rFonts w:ascii="宋体" w:hAnsi="宋体" w:hint="eastAsia"/>
          <w:sz w:val="24"/>
        </w:rPr>
        <w:t>授权代表参与谈判还须提供</w:t>
      </w:r>
      <w:r>
        <w:rPr>
          <w:rStyle w:val="a4"/>
          <w:rFonts w:ascii="宋体" w:hAnsi="宋体"/>
          <w:sz w:val="24"/>
        </w:rPr>
        <w:t>法定代表人授权委托书原件及代理人身份证复印件</w:t>
      </w:r>
      <w:r>
        <w:rPr>
          <w:rStyle w:val="a4"/>
          <w:rFonts w:ascii="宋体" w:hAnsi="宋体" w:hint="eastAsia"/>
          <w:sz w:val="24"/>
        </w:rPr>
        <w:t>；</w:t>
      </w:r>
    </w:p>
    <w:bookmarkEnd w:id="0"/>
    <w:p w14:paraId="6421495C"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hint="eastAsia"/>
          <w:sz w:val="24"/>
        </w:rPr>
        <w:t>4.</w:t>
      </w:r>
      <w:r>
        <w:rPr>
          <w:rFonts w:hint="eastAsia"/>
        </w:rPr>
        <w:t xml:space="preserve"> </w:t>
      </w:r>
      <w:r>
        <w:rPr>
          <w:rStyle w:val="a4"/>
          <w:rFonts w:ascii="宋体" w:hAnsi="宋体" w:hint="eastAsia"/>
          <w:sz w:val="24"/>
        </w:rPr>
        <w:t>谈判申请人认为需要提供的其他资料。</w:t>
      </w:r>
    </w:p>
    <w:p w14:paraId="6C0829C2"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sz w:val="24"/>
        </w:rPr>
        <w:t>说明：</w:t>
      </w:r>
      <w:r>
        <w:rPr>
          <w:rStyle w:val="a4"/>
          <w:rFonts w:ascii="宋体" w:hAnsi="宋体" w:hint="eastAsia"/>
          <w:sz w:val="24"/>
        </w:rPr>
        <w:t>谈判申请人</w:t>
      </w:r>
      <w:r>
        <w:rPr>
          <w:rStyle w:val="a4"/>
          <w:rFonts w:ascii="宋体" w:hAnsi="宋体"/>
          <w:sz w:val="24"/>
        </w:rPr>
        <w:t>提供的以上资料均一式一份，并按上述顺序装订，所有复印件需加</w:t>
      </w:r>
      <w:r>
        <w:rPr>
          <w:rStyle w:val="a4"/>
          <w:rFonts w:ascii="宋体" w:hAnsi="宋体" w:hint="eastAsia"/>
          <w:sz w:val="24"/>
        </w:rPr>
        <w:t>公司</w:t>
      </w:r>
      <w:r>
        <w:rPr>
          <w:rStyle w:val="a4"/>
          <w:rFonts w:ascii="宋体" w:hAnsi="宋体"/>
          <w:sz w:val="24"/>
        </w:rPr>
        <w:t>公章</w:t>
      </w:r>
      <w:r>
        <w:rPr>
          <w:rStyle w:val="a4"/>
          <w:rFonts w:ascii="宋体" w:hAnsi="宋体" w:hint="eastAsia"/>
          <w:sz w:val="24"/>
        </w:rPr>
        <w:t>，</w:t>
      </w:r>
      <w:r>
        <w:rPr>
          <w:rStyle w:val="a4"/>
          <w:rFonts w:ascii="宋体" w:hAnsi="宋体"/>
          <w:sz w:val="24"/>
        </w:rPr>
        <w:t>上述资料有任何一项缺漏，都视为弃权。</w:t>
      </w:r>
    </w:p>
    <w:p w14:paraId="1036E16E" w14:textId="77777777" w:rsidR="00B866F8" w:rsidRDefault="00B866F8" w:rsidP="00B866F8">
      <w:pPr>
        <w:widowControl/>
        <w:adjustRightInd w:val="0"/>
        <w:snapToGrid w:val="0"/>
        <w:spacing w:line="360" w:lineRule="auto"/>
        <w:jc w:val="left"/>
        <w:rPr>
          <w:rStyle w:val="a4"/>
          <w:rFonts w:ascii="宋体" w:hAnsi="宋体"/>
          <w:sz w:val="24"/>
        </w:rPr>
      </w:pPr>
    </w:p>
    <w:p w14:paraId="2472E672"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sz w:val="24"/>
        </w:rPr>
        <w:t>十</w:t>
      </w:r>
      <w:r>
        <w:rPr>
          <w:rStyle w:val="a4"/>
          <w:rFonts w:ascii="宋体" w:hAnsi="宋体" w:hint="eastAsia"/>
          <w:sz w:val="24"/>
        </w:rPr>
        <w:t>三</w:t>
      </w:r>
      <w:r>
        <w:rPr>
          <w:rStyle w:val="a4"/>
          <w:rFonts w:ascii="宋体" w:hAnsi="宋体"/>
          <w:sz w:val="24"/>
        </w:rPr>
        <w:t>、</w:t>
      </w:r>
      <w:r>
        <w:rPr>
          <w:rStyle w:val="a4"/>
          <w:rFonts w:ascii="宋体" w:hAnsi="宋体" w:hint="eastAsia"/>
          <w:b/>
          <w:bCs/>
          <w:sz w:val="24"/>
        </w:rPr>
        <w:t>谈判</w:t>
      </w:r>
      <w:r>
        <w:rPr>
          <w:rStyle w:val="a4"/>
          <w:rFonts w:ascii="宋体" w:hAnsi="宋体"/>
          <w:b/>
          <w:bCs/>
          <w:sz w:val="24"/>
        </w:rPr>
        <w:t>申请人资格审核</w:t>
      </w:r>
      <w:r>
        <w:rPr>
          <w:rStyle w:val="a4"/>
          <w:rFonts w:ascii="宋体" w:hAnsi="宋体"/>
          <w:sz w:val="24"/>
        </w:rPr>
        <w:t>：</w:t>
      </w:r>
    </w:p>
    <w:p w14:paraId="66FF60B4"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hint="eastAsia"/>
          <w:sz w:val="24"/>
        </w:rPr>
        <w:t>谈判</w:t>
      </w:r>
      <w:r>
        <w:rPr>
          <w:rStyle w:val="a4"/>
          <w:rFonts w:ascii="宋体" w:hAnsi="宋体"/>
          <w:sz w:val="24"/>
        </w:rPr>
        <w:t>申请人要对所提供资料的真实性、准确性负责，若有虚假或偏差，一经查实，将取消其投标资格。</w:t>
      </w:r>
    </w:p>
    <w:p w14:paraId="6E2DC98E" w14:textId="77777777" w:rsidR="00B866F8" w:rsidRDefault="00B866F8" w:rsidP="00B866F8">
      <w:pPr>
        <w:widowControl/>
        <w:adjustRightInd w:val="0"/>
        <w:snapToGrid w:val="0"/>
        <w:spacing w:line="360" w:lineRule="auto"/>
        <w:jc w:val="left"/>
        <w:rPr>
          <w:rStyle w:val="a4"/>
          <w:rFonts w:ascii="宋体" w:hAnsi="宋体"/>
          <w:sz w:val="24"/>
        </w:rPr>
      </w:pPr>
    </w:p>
    <w:p w14:paraId="6D9A4990"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hint="eastAsia"/>
          <w:sz w:val="24"/>
        </w:rPr>
        <w:t>十四、</w:t>
      </w:r>
      <w:r>
        <w:rPr>
          <w:rStyle w:val="a4"/>
          <w:rFonts w:ascii="宋体" w:hAnsi="宋体" w:hint="eastAsia"/>
          <w:b/>
          <w:bCs/>
          <w:sz w:val="24"/>
        </w:rPr>
        <w:t>成交人确定：</w:t>
      </w:r>
      <w:r>
        <w:rPr>
          <w:rStyle w:val="a4"/>
          <w:rFonts w:ascii="宋体" w:hAnsi="宋体" w:hint="eastAsia"/>
          <w:sz w:val="24"/>
        </w:rPr>
        <w:t>最终得分最高的谈判</w:t>
      </w:r>
      <w:r>
        <w:rPr>
          <w:rStyle w:val="a4"/>
          <w:rFonts w:ascii="宋体" w:hAnsi="宋体"/>
          <w:sz w:val="24"/>
        </w:rPr>
        <w:t>申请人</w:t>
      </w:r>
      <w:r>
        <w:rPr>
          <w:rStyle w:val="a4"/>
          <w:rFonts w:ascii="宋体" w:hAnsi="宋体" w:hint="eastAsia"/>
          <w:sz w:val="24"/>
        </w:rPr>
        <w:t>确认为中标人。</w:t>
      </w:r>
    </w:p>
    <w:p w14:paraId="5305189D" w14:textId="77777777" w:rsidR="00B866F8" w:rsidRDefault="00B866F8" w:rsidP="00B866F8">
      <w:pPr>
        <w:widowControl/>
        <w:adjustRightInd w:val="0"/>
        <w:snapToGrid w:val="0"/>
        <w:spacing w:line="360" w:lineRule="auto"/>
        <w:jc w:val="left"/>
        <w:rPr>
          <w:rStyle w:val="a4"/>
          <w:rFonts w:ascii="宋体" w:hAnsi="宋体"/>
          <w:sz w:val="24"/>
        </w:rPr>
      </w:pPr>
    </w:p>
    <w:p w14:paraId="058E3041"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hint="eastAsia"/>
          <w:sz w:val="24"/>
        </w:rPr>
        <w:t>十五、如本次谈判存在重大缺陷，采购方可以通知各申请人终止本次谈判活动。</w:t>
      </w:r>
    </w:p>
    <w:p w14:paraId="3ADDF2B3" w14:textId="77777777" w:rsidR="00B866F8" w:rsidRDefault="00B866F8" w:rsidP="00B866F8">
      <w:pPr>
        <w:widowControl/>
        <w:adjustRightInd w:val="0"/>
        <w:snapToGrid w:val="0"/>
        <w:spacing w:line="360" w:lineRule="auto"/>
        <w:jc w:val="left"/>
        <w:rPr>
          <w:rStyle w:val="a4"/>
          <w:rFonts w:ascii="宋体" w:hAnsi="宋体"/>
          <w:sz w:val="24"/>
        </w:rPr>
      </w:pPr>
    </w:p>
    <w:p w14:paraId="6FB482A2" w14:textId="77777777"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sz w:val="24"/>
        </w:rPr>
        <w:t>十</w:t>
      </w:r>
      <w:r>
        <w:rPr>
          <w:rStyle w:val="a4"/>
          <w:rFonts w:ascii="宋体" w:hAnsi="宋体" w:hint="eastAsia"/>
          <w:sz w:val="24"/>
        </w:rPr>
        <w:t>六</w:t>
      </w:r>
      <w:r>
        <w:rPr>
          <w:rStyle w:val="a4"/>
          <w:rFonts w:ascii="宋体" w:hAnsi="宋体"/>
          <w:sz w:val="24"/>
        </w:rPr>
        <w:t>、</w:t>
      </w:r>
      <w:r>
        <w:rPr>
          <w:rStyle w:val="a4"/>
          <w:rFonts w:ascii="宋体" w:hAnsi="宋体"/>
          <w:bCs/>
          <w:sz w:val="24"/>
        </w:rPr>
        <w:t>招标</w:t>
      </w:r>
      <w:r>
        <w:rPr>
          <w:rStyle w:val="a4"/>
          <w:rFonts w:ascii="宋体" w:hAnsi="宋体"/>
          <w:sz w:val="24"/>
        </w:rPr>
        <w:t>联系电话</w:t>
      </w:r>
      <w:r>
        <w:rPr>
          <w:rStyle w:val="a4"/>
          <w:rFonts w:ascii="宋体" w:hAnsi="宋体" w:hint="eastAsia"/>
          <w:bCs/>
          <w:sz w:val="24"/>
        </w:rPr>
        <w:t>：</w:t>
      </w:r>
      <w:r>
        <w:rPr>
          <w:rStyle w:val="a4"/>
          <w:rFonts w:ascii="宋体" w:hAnsi="宋体" w:hint="eastAsia"/>
          <w:sz w:val="24"/>
        </w:rPr>
        <w:t>63307831</w:t>
      </w:r>
    </w:p>
    <w:p w14:paraId="7B04773C" w14:textId="749329C5" w:rsidR="00B866F8" w:rsidRDefault="00B866F8" w:rsidP="00B866F8">
      <w:pPr>
        <w:widowControl/>
        <w:adjustRightInd w:val="0"/>
        <w:snapToGrid w:val="0"/>
        <w:spacing w:line="360" w:lineRule="auto"/>
        <w:ind w:firstLineChars="300" w:firstLine="720"/>
        <w:jc w:val="left"/>
        <w:rPr>
          <w:rStyle w:val="a4"/>
          <w:rFonts w:ascii="宋体" w:hAnsi="宋体"/>
          <w:sz w:val="24"/>
        </w:rPr>
      </w:pPr>
      <w:r>
        <w:rPr>
          <w:rFonts w:ascii="宋体" w:hAnsi="宋体" w:hint="eastAsia"/>
          <w:noProof/>
          <w:color w:val="000000"/>
          <w:sz w:val="24"/>
        </w:rPr>
        <w:drawing>
          <wp:anchor distT="0" distB="0" distL="114300" distR="114300" simplePos="0" relativeHeight="251659264" behindDoc="0" locked="0" layoutInCell="1" allowOverlap="1" wp14:anchorId="634B0FEA" wp14:editId="0023B2E8">
            <wp:simplePos x="0" y="0"/>
            <wp:positionH relativeFrom="column">
              <wp:posOffset>3888740</wp:posOffset>
            </wp:positionH>
            <wp:positionV relativeFrom="paragraph">
              <wp:posOffset>152400</wp:posOffset>
            </wp:positionV>
            <wp:extent cx="1449705" cy="1449705"/>
            <wp:effectExtent l="0" t="0" r="0" b="0"/>
            <wp:wrapNone/>
            <wp:docPr id="1" name="图片 1" descr="USER:王晓云&#10;TIME:2021-10-08 10:33:02&#10;SIGNNAME:资产管理科&#10;SIGNUSER:资产管理科&#10;SIGNTYPE:2&#10;SIGNKEY:2D35A2660A12815119B2FC788E66C0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USER:王晓云&#10;TIME:2021-10-08 10:33:02&#10;SIGNNAME:资产管理科&#10;SIGNUSER:资产管理科&#10;SIGNTYPE:2&#10;SIGNKEY:2D35A2660A12815119B2FC788E66C0C8"/>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9705" cy="144970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4"/>
          <w:rFonts w:ascii="宋体" w:hAnsi="宋体" w:hint="eastAsia"/>
          <w:sz w:val="24"/>
        </w:rPr>
        <w:t>联系时间：周一至周五（上午8:00—12:00；下午14:00—17:30）</w:t>
      </w:r>
    </w:p>
    <w:p w14:paraId="755F38B2" w14:textId="77777777" w:rsidR="00B866F8" w:rsidRDefault="00B866F8" w:rsidP="00B866F8">
      <w:pPr>
        <w:widowControl/>
        <w:adjustRightInd w:val="0"/>
        <w:snapToGrid w:val="0"/>
        <w:spacing w:line="360" w:lineRule="auto"/>
        <w:jc w:val="left"/>
        <w:rPr>
          <w:rStyle w:val="a4"/>
          <w:rFonts w:ascii="宋体" w:hAnsi="宋体"/>
          <w:sz w:val="24"/>
        </w:rPr>
      </w:pPr>
    </w:p>
    <w:p w14:paraId="610F0743" w14:textId="5D873DD8" w:rsidR="00B866F8" w:rsidRDefault="00B866F8" w:rsidP="00B866F8">
      <w:pPr>
        <w:widowControl/>
        <w:adjustRightInd w:val="0"/>
        <w:snapToGrid w:val="0"/>
        <w:spacing w:line="360" w:lineRule="auto"/>
        <w:jc w:val="left"/>
        <w:rPr>
          <w:rStyle w:val="a4"/>
          <w:rFonts w:ascii="宋体" w:hAnsi="宋体"/>
          <w:sz w:val="24"/>
        </w:rPr>
      </w:pPr>
      <w:r>
        <w:rPr>
          <w:rStyle w:val="a4"/>
          <w:rFonts w:ascii="宋体" w:hAnsi="宋体" w:hint="eastAsia"/>
          <w:sz w:val="24"/>
        </w:rPr>
        <w:t xml:space="preserve">                                云南中医药大学第二附属医院资产管理科</w:t>
      </w:r>
    </w:p>
    <w:p w14:paraId="01F32379" w14:textId="18968642" w:rsidR="00C72E78" w:rsidRDefault="00B866F8" w:rsidP="00B866F8">
      <w:r>
        <w:rPr>
          <w:rStyle w:val="a4"/>
          <w:rFonts w:ascii="宋体" w:hAnsi="宋体" w:hint="eastAsia"/>
          <w:sz w:val="24"/>
        </w:rPr>
        <w:t xml:space="preserve">                                   二0二一年十二月</w:t>
      </w:r>
    </w:p>
    <w:sectPr w:rsidR="00C72E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2989" w14:textId="77777777" w:rsidR="003524A0" w:rsidRDefault="003524A0" w:rsidP="00842D9E">
      <w:r>
        <w:separator/>
      </w:r>
    </w:p>
  </w:endnote>
  <w:endnote w:type="continuationSeparator" w:id="0">
    <w:p w14:paraId="004519AE" w14:textId="77777777" w:rsidR="003524A0" w:rsidRDefault="003524A0" w:rsidP="0084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BBB6" w14:textId="77777777" w:rsidR="003524A0" w:rsidRDefault="003524A0" w:rsidP="00842D9E">
      <w:r>
        <w:separator/>
      </w:r>
    </w:p>
  </w:footnote>
  <w:footnote w:type="continuationSeparator" w:id="0">
    <w:p w14:paraId="6B79B78F" w14:textId="77777777" w:rsidR="003524A0" w:rsidRDefault="003524A0" w:rsidP="00842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F8"/>
    <w:rsid w:val="003524A0"/>
    <w:rsid w:val="00842D9E"/>
    <w:rsid w:val="00B866F8"/>
    <w:rsid w:val="00C72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B0660"/>
  <w15:chartTrackingRefBased/>
  <w15:docId w15:val="{D34A91CE-5C6D-4B3E-991A-81B6A71E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Theme="minorHAnsi" w:cstheme="minorBidi"/>
        <w:kern w:val="2"/>
        <w:sz w:val="30"/>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6F8"/>
    <w:pPr>
      <w:widowControl w:val="0"/>
      <w:jc w:val="both"/>
    </w:pPr>
    <w:rPr>
      <w:rFonts w:ascii="Times New Roman"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866F8"/>
    <w:pPr>
      <w:spacing w:before="100" w:beforeAutospacing="1" w:after="100" w:afterAutospacing="1"/>
      <w:jc w:val="left"/>
    </w:pPr>
    <w:rPr>
      <w:kern w:val="0"/>
      <w:sz w:val="24"/>
    </w:rPr>
  </w:style>
  <w:style w:type="character" w:styleId="a4">
    <w:name w:val="Hyperlink"/>
    <w:rsid w:val="00B866F8"/>
    <w:rPr>
      <w:strike w:val="0"/>
      <w:dstrike w:val="0"/>
      <w:color w:val="000000"/>
      <w:u w:val="none"/>
    </w:rPr>
  </w:style>
  <w:style w:type="paragraph" w:styleId="a5">
    <w:name w:val="header"/>
    <w:basedOn w:val="a"/>
    <w:link w:val="a6"/>
    <w:uiPriority w:val="99"/>
    <w:unhideWhenUsed/>
    <w:rsid w:val="00842D9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42D9E"/>
    <w:rPr>
      <w:rFonts w:ascii="Times New Roman" w:hAnsi="Times New Roman" w:cs="Times New Roman"/>
      <w:sz w:val="18"/>
      <w:szCs w:val="18"/>
    </w:rPr>
  </w:style>
  <w:style w:type="paragraph" w:styleId="a7">
    <w:name w:val="footer"/>
    <w:basedOn w:val="a"/>
    <w:link w:val="a8"/>
    <w:uiPriority w:val="99"/>
    <w:unhideWhenUsed/>
    <w:rsid w:val="00842D9E"/>
    <w:pPr>
      <w:tabs>
        <w:tab w:val="center" w:pos="4153"/>
        <w:tab w:val="right" w:pos="8306"/>
      </w:tabs>
      <w:snapToGrid w:val="0"/>
      <w:jc w:val="left"/>
    </w:pPr>
    <w:rPr>
      <w:sz w:val="18"/>
      <w:szCs w:val="18"/>
    </w:rPr>
  </w:style>
  <w:style w:type="character" w:customStyle="1" w:styleId="a8">
    <w:name w:val="页脚 字符"/>
    <w:basedOn w:val="a0"/>
    <w:link w:val="a7"/>
    <w:uiPriority w:val="99"/>
    <w:rsid w:val="00842D9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那为明</dc:creator>
  <cp:keywords/>
  <dc:description/>
  <cp:lastModifiedBy>那为明</cp:lastModifiedBy>
  <cp:revision>2</cp:revision>
  <dcterms:created xsi:type="dcterms:W3CDTF">2021-12-31T03:08:00Z</dcterms:created>
  <dcterms:modified xsi:type="dcterms:W3CDTF">2021-12-31T03:09:00Z</dcterms:modified>
</cp:coreProperties>
</file>